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885" w:rsidRPr="00C65885" w:rsidRDefault="00C65885" w:rsidP="009A77A5">
      <w:pPr>
        <w:widowControl/>
        <w:shd w:val="clear" w:color="auto" w:fill="FFFFFF"/>
        <w:wordWrap w:val="0"/>
        <w:spacing w:line="360" w:lineRule="atLeast"/>
        <w:jc w:val="center"/>
        <w:outlineLvl w:val="1"/>
        <w:rPr>
          <w:rFonts w:ascii="Arial" w:hAnsi="Arial" w:cs="Arial" w:hint="eastAsia"/>
          <w:b/>
          <w:color w:val="FF0000"/>
          <w:sz w:val="44"/>
          <w:szCs w:val="44"/>
        </w:rPr>
      </w:pPr>
      <w:r w:rsidRPr="00C65885">
        <w:rPr>
          <w:rFonts w:ascii="Arial" w:hAnsi="Arial" w:cs="Arial"/>
          <w:b/>
          <w:color w:val="FF0000"/>
          <w:sz w:val="44"/>
          <w:szCs w:val="44"/>
        </w:rPr>
        <w:t>中国共产党章程</w:t>
      </w:r>
    </w:p>
    <w:p w:rsidR="00C65885" w:rsidRDefault="00C65885" w:rsidP="009A77A5">
      <w:pPr>
        <w:widowControl/>
        <w:shd w:val="clear" w:color="auto" w:fill="FFFFFF"/>
        <w:wordWrap w:val="0"/>
        <w:spacing w:line="360" w:lineRule="atLeast"/>
        <w:jc w:val="center"/>
        <w:outlineLvl w:val="1"/>
        <w:rPr>
          <w:rFonts w:ascii="Simsun" w:eastAsia="宋体" w:hAnsi="Simsun" w:cs="Arial" w:hint="eastAsia"/>
          <w:b/>
          <w:bCs/>
          <w:color w:val="000000"/>
          <w:kern w:val="0"/>
          <w:sz w:val="24"/>
          <w:szCs w:val="24"/>
        </w:rPr>
      </w:pPr>
    </w:p>
    <w:p w:rsidR="009A77A5" w:rsidRDefault="009A77A5" w:rsidP="009A77A5">
      <w:pPr>
        <w:widowControl/>
        <w:shd w:val="clear" w:color="auto" w:fill="FFFFFF"/>
        <w:wordWrap w:val="0"/>
        <w:spacing w:line="360" w:lineRule="atLeast"/>
        <w:jc w:val="center"/>
        <w:outlineLvl w:val="1"/>
        <w:rPr>
          <w:rFonts w:ascii="Simsun" w:eastAsia="宋体" w:hAnsi="Simsun" w:cs="Arial" w:hint="eastAsia"/>
          <w:b/>
          <w:bCs/>
          <w:color w:val="000000"/>
          <w:kern w:val="0"/>
          <w:sz w:val="24"/>
          <w:szCs w:val="24"/>
        </w:rPr>
      </w:pPr>
      <w:r w:rsidRPr="009A77A5">
        <w:rPr>
          <w:rFonts w:ascii="Simsun" w:eastAsia="宋体" w:hAnsi="Simsun" w:cs="Arial"/>
          <w:b/>
          <w:bCs/>
          <w:color w:val="000000"/>
          <w:kern w:val="0"/>
          <w:sz w:val="24"/>
          <w:szCs w:val="24"/>
        </w:rPr>
        <w:t>（中国共产党第十六次全国代表大会部分修改，２００２年１１月１４日通过）</w:t>
      </w:r>
    </w:p>
    <w:p w:rsidR="00C65885" w:rsidRPr="009A77A5" w:rsidRDefault="00C65885" w:rsidP="009A77A5">
      <w:pPr>
        <w:widowControl/>
        <w:shd w:val="clear" w:color="auto" w:fill="FFFFFF"/>
        <w:wordWrap w:val="0"/>
        <w:spacing w:line="360" w:lineRule="atLeast"/>
        <w:jc w:val="center"/>
        <w:outlineLvl w:val="1"/>
        <w:rPr>
          <w:rFonts w:ascii="Simsun" w:eastAsia="宋体" w:hAnsi="Simsun" w:cs="Arial" w:hint="eastAsia"/>
          <w:b/>
          <w:bCs/>
          <w:color w:val="000000"/>
          <w:kern w:val="0"/>
          <w:sz w:val="24"/>
          <w:szCs w:val="24"/>
        </w:rPr>
      </w:pPr>
    </w:p>
    <w:p w:rsidR="009A77A5" w:rsidRPr="009A77A5" w:rsidRDefault="009A77A5" w:rsidP="009A77A5">
      <w:pPr>
        <w:widowControl/>
        <w:shd w:val="clear" w:color="auto" w:fill="FFFFFF"/>
        <w:wordWrap w:val="0"/>
        <w:spacing w:line="360" w:lineRule="atLeast"/>
        <w:jc w:val="center"/>
        <w:outlineLvl w:val="1"/>
        <w:rPr>
          <w:rFonts w:ascii="Simsun" w:eastAsia="宋体" w:hAnsi="Simsun" w:cs="Arial" w:hint="eastAsia"/>
          <w:b/>
          <w:bCs/>
          <w:color w:val="000000"/>
          <w:kern w:val="0"/>
          <w:sz w:val="36"/>
          <w:szCs w:val="36"/>
        </w:rPr>
      </w:pPr>
      <w:r w:rsidRPr="009A77A5">
        <w:rPr>
          <w:rFonts w:ascii="Simsun" w:eastAsia="宋体" w:hAnsi="Simsun" w:cs="Arial"/>
          <w:b/>
          <w:bCs/>
          <w:color w:val="000000"/>
          <w:kern w:val="0"/>
          <w:sz w:val="36"/>
          <w:szCs w:val="36"/>
        </w:rPr>
        <w:t>总</w:t>
      </w:r>
      <w:r w:rsidRPr="009A77A5">
        <w:rPr>
          <w:rFonts w:ascii="Simsun" w:eastAsia="宋体" w:hAnsi="Simsun" w:cs="Arial"/>
          <w:b/>
          <w:bCs/>
          <w:color w:val="000000"/>
          <w:kern w:val="0"/>
          <w:sz w:val="36"/>
          <w:szCs w:val="36"/>
        </w:rPr>
        <w:t xml:space="preserve"> </w:t>
      </w:r>
      <w:r w:rsidRPr="009A77A5">
        <w:rPr>
          <w:rFonts w:ascii="Simsun" w:eastAsia="宋体" w:hAnsi="Simsun" w:cs="Arial"/>
          <w:b/>
          <w:bCs/>
          <w:color w:val="000000"/>
          <w:kern w:val="0"/>
          <w:sz w:val="36"/>
          <w:szCs w:val="36"/>
        </w:rPr>
        <w:t>纲</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中国共产党以马克思列宁主义、毛泽东思想、邓小平理论和</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三个代表</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重要思想作为自己的行动指南。</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三个代表</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重要思想。</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三个代表</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重</w:t>
      </w:r>
      <w:r w:rsidRPr="009A77A5">
        <w:rPr>
          <w:rFonts w:ascii="Simsun" w:eastAsia="宋体" w:hAnsi="Simsun" w:cs="Arial"/>
          <w:color w:val="000000"/>
          <w:kern w:val="0"/>
          <w:szCs w:val="21"/>
        </w:rPr>
        <w:lastRenderedPageBreak/>
        <w:t>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三个代表</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，是我们党的立党之本、执政之基、力量之源。</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物质文化需要。发展是我们党执政兴国的第一要务。各项工作都要把有利于发展社会主义社会的生产力，有利于增强社会主义国家的综合国力，有利于提高人民的生活水平，作为总的出发点和检验标准。跨入新世纪，我国进入全面建设小康社会、加快推进社会主义现代化的新的发展阶段。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中国共产党在社会主义初级阶段的基本路线是：领导和团结全国各族人民，以经济建设为中心，坚持四项基本原则，坚持改革开放，自力更生，艰苦创业，为把我国建设成为富强、民主、文明的社会主义现代化国家而奋斗。</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中国共产党在领导社会主义事业中，必须坚持以经济建设为中心，其他各项工作都服从和服务于这个中心。要抓紧时机，加快发展，实施科教兴国战略和可持续发展战略，充分发挥科学技术作为第一生产力的作用，依靠科技进步，提高劳动者素质，做到效益好、质量高、速度快，努力把经济建设搞上去。</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坚持改革开放，是我们的强国之路。要从根本上改革束缚生产力发展的经济体制，坚持和完善社会主义市场经济体制；与此相适应，要进行政治体制改革和其他领域的改革。开放包括对外对内的全面开放。要发展对外经济技术交流与合作，更多更好地利用外来资金、资源和技术，吸收和借鉴人类社会创造的一切文明成果，包括西方发达国家的一切反映现代社会化</w:t>
      </w:r>
      <w:r w:rsidRPr="009A77A5">
        <w:rPr>
          <w:rFonts w:ascii="Simsun" w:eastAsia="宋体" w:hAnsi="Simsun" w:cs="Arial"/>
          <w:color w:val="000000"/>
          <w:kern w:val="0"/>
          <w:szCs w:val="21"/>
        </w:rPr>
        <w:lastRenderedPageBreak/>
        <w:t>生产规律的先进经营方式、管理方法。改革开放应当大胆探索，勇于开拓，在实践中开创新路。</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中国共产党领导人民发展社会主义民主政治，建设社会主义政治文明。坚持扩大社会主义民主，健全社会主义法制，依法治国，建设社会主义法治国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依法坚决打击各种危害国家安全和利益、危害社会稳定和经济发展的犯罪活动和犯罪分子。严格区分和正确处理敌我矛盾和人民内部矛盾这两类不同性质的矛盾。</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中国共产党领导人民在建设物质文明、政治文明的同时，努力建设社会主义精神文明，实行依法治国和以德治国相结合。社会主义精神文明建设为经济建设和改革开放提供强大的精神动力和智力支持，创造良好的社会环境。应当大力发展教育、科学、文化事业，尊重知识，尊重人才，提高全民族的思想道德素质和科学文化素质，弘扬民族优秀传统文化，繁荣和发展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中国共产党坚持对人民解放军和其他人民武装力量的领导，加强人民解放军的建设，充分发挥人民解放军在巩固国防、保卫祖国和参加社会主义现代化建设中的作用。</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中国共产党维护和发展国内各民族的平等、团结、互助关系，坚持实行和不断完善民族区域自治制度，积极培养、选拔少数民族干部，帮助各少数民族地区发展经济、文化，实现各民族的共同繁荣和全面进步。</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中国共产党同全国各民族工人、农民、知识分子团结在一起，同各民主党派、无党派人士、各民族的爱国力量团结在一起，进一步发展和壮大由全体社会主义劳动者、拥护社会主义的爱国者、拥护祖国统一的爱国者组成的最广泛的爱国统一战线。不断加强全国人民包括香港特别行政区同胞、澳门特别行政区同胞、台湾同胞和海外侨胞的团结。按照</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一个国家、两种制度</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的方针，完成祖国统一的大业。</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lastRenderedPageBreak/>
        <w:t>中国共产党要领导全国各族人民实现社会主义现代化的宏伟目标，必须紧密围绕党的基本路线加强和改进党的建设。坚持党要管党、从严治党，发扬党的优良传统和作风，不断提高党的领导水平和执政水平，提高拒腐防变和抵御风险的能力，不断增强党的阶级基础和扩大党的群众基础，不断提高党的创造力、凝聚力、战斗力，使我们党始终走在时代前列，成为领导全国人民沿着中国特色社会主义道路不断前进的坚强核心。党的建设必须坚决实现以下四项基本要求：</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第一，坚持党的基本路线。全党要用邓小平理论、</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三个代表</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重要思想和党的基本路线统一思想，统一行动，并且毫不动摇地长期坚持下去。必须把改革开放同四项基本原则统一起来，全面落实党的基本路线，全面执行党在社会主义初级阶段的基本纲领，反对一切</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左</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的和右的错误倾向，要警惕右，但主要是防止</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左</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。加强各级领导班子建设，选拔使用在改革开放和社会主义现代化建设中政绩突出、群众信任的干部，培养和造就千百万社会主义事业接班人，从组织上保证党的基本路线和基本纲领的贯彻落实。</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二，坚持解放思想，实事求是，与时俱进。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三，坚持全心全意为人民服务。党除了工人阶级和最广大人民群众的利益，没有自己特殊的利益。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不懈地反对腐败，加强党风建设和廉政建设。</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四，坚持民主集中制。民主集中制是民主基础上的集中和集中指导下的民主相结合。它既是党的根本组织原则，也是群众路线在党的生活中的运用。必须充分发扬党内民主，发挥各级党组织和广大党员的积极性创造性。必须实行正确的集中，保证全党行动的一致，保证党的决定得到迅速有效的贯彻执行。加强组织性纪律性，在党的纪律面前人人平等。加强对党的领导机关和党员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的领导主要是政治、思想和组织的领导。党要适应改革开放和社会主义现代化建设的要求，加强和改善党的领导。党必须按照总揽全局、协调各方的原则，在同级各种组织中发挥领导核心作用。党必须集中精力领导经济建设，组织、协调各方面的力量，同心协力，围绕经济建设开展工作。党必须实行民主的科学的决策，制定和执行正确的路线、方针、政策，做好党的组织工作和宣传教育工作，发挥全体党员的先锋模范作用。党必须在宪法和法律的范围</w:t>
      </w:r>
      <w:r w:rsidRPr="009A77A5">
        <w:rPr>
          <w:rFonts w:ascii="Simsun" w:eastAsia="宋体" w:hAnsi="Simsun" w:cs="Arial"/>
          <w:color w:val="000000"/>
          <w:kern w:val="0"/>
          <w:szCs w:val="21"/>
        </w:rPr>
        <w:lastRenderedPageBreak/>
        <w:t>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p>
    <w:p w:rsidR="009A77A5" w:rsidRPr="009A77A5" w:rsidRDefault="009A77A5" w:rsidP="009A77A5">
      <w:pPr>
        <w:widowControl/>
        <w:shd w:val="clear" w:color="auto" w:fill="FFFFFF"/>
        <w:wordWrap w:val="0"/>
        <w:spacing w:before="100" w:beforeAutospacing="1" w:after="100" w:afterAutospacing="1" w:line="360" w:lineRule="atLeast"/>
        <w:jc w:val="center"/>
        <w:rPr>
          <w:rFonts w:ascii="Simsun" w:eastAsia="宋体" w:hAnsi="Simsun" w:cs="Arial" w:hint="eastAsia"/>
          <w:color w:val="000000"/>
          <w:kern w:val="0"/>
          <w:szCs w:val="21"/>
        </w:rPr>
      </w:pPr>
      <w:r w:rsidRPr="009A77A5">
        <w:rPr>
          <w:rFonts w:ascii="Simsun" w:eastAsia="宋体" w:hAnsi="Simsun" w:cs="Arial"/>
          <w:color w:val="000000"/>
          <w:kern w:val="0"/>
          <w:szCs w:val="21"/>
        </w:rPr>
        <w:t>第一章</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员</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第一条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年满十八岁的中国工人、农民、军人、知识分子和其他社会阶层的先进分子，承认党的纲领和章程，愿意参加党的一个组织并在其中积极工作、执行党的决议和按期交纳党费的，可以申请加入中国共产党。</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第二条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中国共产党党员是中国工人阶级的有共产主义觉悟的先锋战士。</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中国共产党党员必须全心全意为人民服务，不惜牺牲个人的一切，为实现共产主义奋斗终身。</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中国共产党党员永远是劳动人民的普通一员。除了法律和政策规定范围内的个人利益和工作职权以外，所有共产党员都不得谋求任何私利和特权。</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第三条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党员必须履行下列义务：</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（一）认真学习马克思列宁主义、毛泽东思想、邓小平理论和</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三个代表</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重要思想，学习党的路线、方针、政策及决议，学习党的基本知识，学习科学、文化和业务知识，努力提高为人民服务的本领。</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（二）贯彻执行党的基本路线和各项方针、政策，带头参加改革开放和社会主义现代化建设，带动群众为经济发展和社会进步艰苦奋斗，在生产、工作、学习和社会生活中起先锋模范作用。</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（三）坚持党和人民的利益高于一切，个人利益服从党和人民的利益，吃苦在前，享受在后，克己奉公，多做贡献。</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（四）自觉遵守党的纪律，模范遵守国家的法律法规，严格保守党和国家的秘密，执行党的决定，服从组织分配，积极完成党的任务。</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（五）维护党的团结和统一，对党忠诚老实，言行一致，坚决反对一切派别组织和小集团活动，反对阳奉阴违的两面派行为和一切阴谋诡计。</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（六）切实开展批评和自我批评，勇于揭露和纠正工作中的缺点、错误，坚决同消极腐败现象作斗争。</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lastRenderedPageBreak/>
        <w:t>（七）密切联系群众，向群众宣传党的主张，遇事同群众商量，及时向党反映群众的意见和要求，维护群众的正当利益。</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（八）发扬社会主义新风尚，提倡共产主义道德，为了保护国家和人民的利益，在一切困难和危险的时刻挺身而出，英勇斗争，不怕牺牲。</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第四条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党员享有下列权利：</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（一）参加党的有关会议，阅读党的有关文件，接受党的教育和培训。</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（二）在党的会议上和党报党刊上，参加关于党的政策问题的讨论。</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（三）对党的工作提出建议和倡议。</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（四）在党的会议上有根据地批评党的任何组织和任何党员，向党负责地揭发、检举党的任何组织和任何党员违法乱纪的事实，要求处分违法乱纪的党员，要求罢免或撤换不称职的干部。</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（五）行使表决权、选举权，有被选举权。</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（六）在党组织讨论决定对党员的党纪处分或作出鉴定时，本人有权参加和进行申辩，其他党员可以为他作证和辩护。</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（七）对党的决议和政策如有不同意见，在坚决执行的前提下，可以声明保留，并且可以把自己的意见向党的上级组织直至中央提出。</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（八）向党的上级组织直至中央提出请求、申诉和控告，并要求有关组织给以负责的答复。</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党的任何一级组织直至中央都无权剥夺党员的上述权利。</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第五条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发展党员，必须经过党的支部，坚持个别吸收的原则。</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申请入党的人，要填写入党志愿书，要有两名正式党员作介绍人，要经过支部大会通过和上级党组织批准，并且经过预备期的考察，才能成为正式党员。</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介绍人要认真了解申请人的思想、品质、经历和工作表现，向他解释党的纲领和党的章程，说明党员的条件、义务和权利，并向党组织作出负责的报告。</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党的支部委员会对申请入党的人，要注意征求党内外有关群众的意见，进行严格的审查，认为合格后再提交支部大会讨论。</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上级党组织在批准申请人入党以前，要派人同他谈话，作进一步的了解，并帮助他提高对党的认识。</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lastRenderedPageBreak/>
        <w:t>在特殊情况下，党的中央和省、自治区、直辖市委员会可以直接接收党员。</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第六条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第七条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预备党员的预备期为一年。党组织对预备党员应当认真教育和考察。</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预备党员的义务同正式党员一样。预备党员的权利，除了没有表决权、选举权和被选举权以外，也同正式党员一样。</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预备党员的预备期，从支部大会通过他为预备党员之日算起。党员的党龄，从预备期满转为正式党员之日算起。</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第八条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第九条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党员有退党的自由。党员要求退党，应当经支部大会讨论后宣布除名，并报上级党组织备案。</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党员如果没有正当理由，连续六个月不参加党的组织生活，或不交纳党费，或不做党所分配的工作，就被认为是自行脱党。支部大会应当决定把这样的党员除名，并报上级党组织批准。</w:t>
      </w:r>
    </w:p>
    <w:p w:rsidR="009A77A5" w:rsidRPr="009A77A5" w:rsidRDefault="009A77A5" w:rsidP="009A77A5">
      <w:pPr>
        <w:widowControl/>
        <w:shd w:val="clear" w:color="auto" w:fill="FFFFFF"/>
        <w:wordWrap w:val="0"/>
        <w:spacing w:before="100" w:beforeAutospacing="1" w:after="100" w:afterAutospacing="1" w:line="360" w:lineRule="atLeast"/>
        <w:jc w:val="center"/>
        <w:rPr>
          <w:rFonts w:ascii="Simsun" w:eastAsia="宋体" w:hAnsi="Simsun" w:cs="Arial" w:hint="eastAsia"/>
          <w:color w:val="000000"/>
          <w:kern w:val="0"/>
          <w:szCs w:val="21"/>
        </w:rPr>
      </w:pPr>
      <w:r w:rsidRPr="009A77A5">
        <w:rPr>
          <w:rFonts w:ascii="Simsun" w:eastAsia="宋体" w:hAnsi="Simsun" w:cs="Arial"/>
          <w:color w:val="000000"/>
          <w:kern w:val="0"/>
          <w:szCs w:val="21"/>
        </w:rPr>
        <w:t>第二章</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党的组织制度</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第十条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党是根据自己的纲领和章程，按照民主集中制组织起来的统一整体。党的民主集中制的基本原则是：</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（一）党员个人服从党的组织，少数服从多数，下级组织服从上级组织，全党各个组织和全体党员服从党的全国代表大会和中央委员会。</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lastRenderedPageBreak/>
        <w:t>（二）党的各级领导机关，除它们派出的代表机关和在非党组织中的党组外，都由选举产生。</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（三）党的最高领导机关，是党的全国代表大会和它所产生的中央委员会。党的地方各级领导机关，是党的地方各级代表大会和它们所产生的委员会。党的各级委员会向同级的代表大会负责并报告工作。</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使党员对党内事务有更多的了解和参与。</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（六）党禁止任何形式的个人崇拜。要保证党的领导人的活动处于党和人民的监督之下，同时维护一切代表党和人民利益的领导人的威信。</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第十一条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党的地方各级代表大会和基层代表大会的选举，如果发生违反党章的情况，上一级党的委员会在调查核实后，应作出选举无效和采取相应措施的决定，并报再上一级党的委员会审查批准，正式宣布执行。</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第十二条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党的中央和地方各级委员会在必要时召集代表会议，讨论和决定需要及时解决的重大问题。代表会议代表的名额和产生办法，由召集代表会议的委员会决定。</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第十三条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凡是成立党的新组织，或是撤销党的原有组织，必须由上级党组织决定。</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党的中央和地方各级委员会可以派出代表机关。</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在党的地方各级代表大会和基层代表大会闭会期间，上级党的组织认为有必要时，可以调动或者指派下级党组织的负责人。</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第十四条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lastRenderedPageBreak/>
        <w:t>第十五条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有关全国性的重大政策问题，只有党中央有权作出决定，各部门、各地方的党组织可以向中央提出建议，但不得擅自作出决定和对外发表主张。</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党的各级组织的报刊和其他宣传工具，必须宣传党的路线、方针、政策和决议。</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第十六条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第十七条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党的中央、地方和基层组织，都必须重视党的建设，经常讨论和检查党的宣传工作、教育工作、组织工作、纪律检查工作、群众工作、统一战线工作等，注意研究党内外的思想政治状况。</w:t>
      </w:r>
    </w:p>
    <w:p w:rsidR="009A77A5" w:rsidRPr="009A77A5" w:rsidRDefault="009A77A5" w:rsidP="009A77A5">
      <w:pPr>
        <w:widowControl/>
        <w:shd w:val="clear" w:color="auto" w:fill="FFFFFF"/>
        <w:wordWrap w:val="0"/>
        <w:spacing w:before="100" w:beforeAutospacing="1" w:after="100" w:afterAutospacing="1" w:line="360" w:lineRule="atLeast"/>
        <w:jc w:val="center"/>
        <w:rPr>
          <w:rFonts w:ascii="Simsun" w:eastAsia="宋体" w:hAnsi="Simsun" w:cs="Arial" w:hint="eastAsia"/>
          <w:color w:val="000000"/>
          <w:kern w:val="0"/>
          <w:szCs w:val="21"/>
        </w:rPr>
      </w:pPr>
      <w:r w:rsidRPr="009A77A5">
        <w:rPr>
          <w:rFonts w:ascii="Simsun" w:eastAsia="宋体" w:hAnsi="Simsun" w:cs="Arial"/>
          <w:color w:val="000000"/>
          <w:kern w:val="0"/>
          <w:szCs w:val="21"/>
        </w:rPr>
        <w:t>第三章</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党的中央组织</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第十八条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党的全国代表大会每五年举行一次，由中央委员会召集。中央委员会认为有必要，或者有三分之一以上的省一级组织提出要求，全国代表大会可以提前举行；如无非常情况，不得延期举行。</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全国代表大会代表的名额和选举办法，由中央委员会决定。</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第十九条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党的全国代表大会的职权是：</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（一）听取和审查中央委员会的报告；</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（二）听取和审查中央纪律检查委员会的报告；</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（三）讨论并决定党的重大问题；</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（四）修改党的章程；</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（五）选举中央委员会；</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lastRenderedPageBreak/>
        <w:t>（六）选举中央纪律检查委员会。</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第二十条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第二十一条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中央委员会全体会议由中央政治局召集，每年至少举行一次。</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在全国代表大会闭会期间，中央委员会执行全国代表大会的决议，领导党的全部工作，对外代表中国共产党。</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第二十二条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党的中央政治局、中央政治局常务委员会和中央委员会总书记，由中央委员会全体会议选举。中央委员会总书记必须从中央政治局常务委员会委员中产生。</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中央政治局和它的常务委员会在中央委员会全体会议闭会期间，行使中央委员会的职权。</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中央书记处是中央政治局和它的常务委员会的办事机构；成员由中央政治局常务委员会提名，中央委员会全体会议通过。</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中央委员会总书记负责召集中央政治局会议和中央政治局常务委员会会议，并主持中央书记处的工作。</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党的中央军事委员会组成人员由中央委员会决定。</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每届中央委员会产生的中央领导机构和中央领导人，在下届全国代表大会开会期间，继续主持党的经常工作，直到下届中央委员会产生新的中央领导机构和中央领导人为止。</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第二十三条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中国人民解放军的党组织，根据中央委员会的指示进行工作。中央军事委员会的政治工作机关是中国人民解放军总政治部，总政治部负责管理军队中党的工作和政治工作。军队中党的组织体制和机构，由中央军事委员会作出规定。</w:t>
      </w:r>
    </w:p>
    <w:p w:rsidR="009A77A5" w:rsidRPr="009A77A5" w:rsidRDefault="009A77A5" w:rsidP="009A77A5">
      <w:pPr>
        <w:widowControl/>
        <w:shd w:val="clear" w:color="auto" w:fill="FFFFFF"/>
        <w:wordWrap w:val="0"/>
        <w:spacing w:before="100" w:beforeAutospacing="1" w:after="100" w:afterAutospacing="1" w:line="360" w:lineRule="atLeast"/>
        <w:jc w:val="center"/>
        <w:rPr>
          <w:rFonts w:ascii="Simsun" w:eastAsia="宋体" w:hAnsi="Simsun" w:cs="Arial" w:hint="eastAsia"/>
          <w:color w:val="000000"/>
          <w:kern w:val="0"/>
          <w:szCs w:val="21"/>
        </w:rPr>
      </w:pPr>
      <w:r w:rsidRPr="009A77A5">
        <w:rPr>
          <w:rFonts w:ascii="Simsun" w:eastAsia="宋体" w:hAnsi="Simsun" w:cs="Arial"/>
          <w:color w:val="000000"/>
          <w:kern w:val="0"/>
          <w:szCs w:val="21"/>
        </w:rPr>
        <w:t>第四章</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党的地方组织</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第二十四条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党的省、自治区、直辖市、设区的市和自治州的代表大会，每五年举行一次。</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党的县（旗）、自治县、不设区的市和市辖区的代表大会，每五年举行一次。</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党的地方各级代表大会由同级党的委员会召集。在特殊情况下，经上一级委员会批准，可以提前或延期举行。</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lastRenderedPageBreak/>
        <w:t>党的地方各级代表大会代表的名额和选举办法，由同级党的委员会决定，并报上一级党的委员会批准。</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第二十五条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党的地方各级代表大会的职权是：</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（一）听取和审查同级委员会的报告；</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（二）听取和审查同级纪律检查委员会的报告；</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（三）讨论本地区范围内的重大问题并作出决议；</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（四）选举同级党的委员会，选举同级党的纪律检查委员会。</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第二十六条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党的省、自治区、直辖市、设区的市和自治州的委员会，每届任期五年。这些委员会的委员和候补委员必须有五年以上的党龄。</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党的县（旗）、自治县、不设区的市和市辖区的委员会，每届任期五年。这些委员会的委员和候补委员必须有三年以上的党龄。</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党的地方各级代表大会如提前或延期举行，由它选举的委员会的任期相应地改变。</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党的地方各级委员会的委员和候补委员的名额，分别由上一级委员会决定。党的地方各级委员会委员出缺，由候补委员按照得票多少依次递补。</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党的地方各级委员会全体会议，每年至少召开两次。</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党的地方各级委员会在代表大会闭会期间，执行上级党组织的指示和同级党代表大会的决议，领导本地方的工作，定期向上级党的委员会报告工作。</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第二十七条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第二十八条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党的地区委员会和相当于地区委员会的组织，是党的省、自治区委员会在几个县、自治县、市范围内派出的代表机关。它根据省、自治区委员会的授权，领导本地区的工作。</w:t>
      </w:r>
    </w:p>
    <w:p w:rsidR="009A77A5" w:rsidRPr="009A77A5" w:rsidRDefault="009A77A5" w:rsidP="009A77A5">
      <w:pPr>
        <w:widowControl/>
        <w:shd w:val="clear" w:color="auto" w:fill="FFFFFF"/>
        <w:wordWrap w:val="0"/>
        <w:spacing w:before="100" w:beforeAutospacing="1" w:after="100" w:afterAutospacing="1" w:line="360" w:lineRule="atLeast"/>
        <w:jc w:val="center"/>
        <w:rPr>
          <w:rFonts w:ascii="Simsun" w:eastAsia="宋体" w:hAnsi="Simsun" w:cs="Arial" w:hint="eastAsia"/>
          <w:color w:val="000000"/>
          <w:kern w:val="0"/>
          <w:szCs w:val="21"/>
        </w:rPr>
      </w:pPr>
      <w:r w:rsidRPr="009A77A5">
        <w:rPr>
          <w:rFonts w:ascii="Simsun" w:eastAsia="宋体" w:hAnsi="Simsun" w:cs="Arial"/>
          <w:color w:val="000000"/>
          <w:kern w:val="0"/>
          <w:szCs w:val="21"/>
        </w:rPr>
        <w:t>第五章</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党的基层组织</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第二十九条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企业、农村、机关、学校、科研院所、街道社区、社会团体、社会中介组织、人民解放军连队和其他基层单位，凡是有正式党员三人以上的，都应当成立党的基层组织。</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lastRenderedPageBreak/>
        <w:t>党的基层组织，根据工作需要和党员人数，经上级党组织批准，分别设立党的基层委员会、总支部委员会、支部委员会。基层委员会由党员大会或代表大会选举产生，总支部委员会和支部委员会由党员大会选举产生。</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第三十条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党的基层委员会每届任期三年至五年，总支部委员会、支部委员会每届任期两年或三年。基层委员会、总支部委员会、支部委员会选出的书记、副书记，应报上级党组织批准。</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第三十一条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党的基层组织是党在社会基层组织中的战斗堡垒，是党的全部工作和战斗力的基础。它的基本任务是：</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（一）宣传和执行党的路线、方针、政策，宣传和执行党中央、上级组织和本组织的决议，充分发挥党员的先锋模范作用，团结、组织党内外的干部和群众，努力完成本单位所担负的任务。</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（二）组织党员认真学习马克思列宁主义、毛泽东思想、邓小平理论和</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三个代表</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重要思想，学习党的路线、方针、政策及决议，学习党的基本知识，学习科学、文化和业务知识。</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（三）对党员进行教育、管理和监督，提高党员素质，增强党性，严格党的组织生活，开展批评和自我批评，维护和执行党的纪律，监督党员切实履行义务，保障党员的权利不受侵犯。</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（四）密切联系群众，经常了解群众对党员、党的工作的批评和意见，维护群众的正当权利和利益，做好群众的思想政治工作。</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（五）充分发挥党员和群众的积极性创造性，发现、培养和推荐他们中间的优秀人才，鼓励和支持他们在改革开放和社会主义现代化建设中贡献自己的聪明才智。</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（六）对要求入党的积极分子进行教育和培养，做好经常性的发展党员工作，重视在生产、工作第一线和青年中发展党员。</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（七）监督党员干部和其他任何工作人员严格遵守国法政纪，严格遵守国家的财政经济法规和人事制度，不得侵占国家、集体和群众的利益。</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（八）教育党员和群众自觉抵制不良倾向，坚决同各种违法犯罪行为作斗争。</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第三十二条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街道、乡、镇党的基层委员会和村、社区党组织，领导本地区的工作，支持和保证行政组织、经济组织和群众自治组织充分行使职权。</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国有企业和集体企业中党的基层组织，发挥政治核心作用，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w:t>
      </w:r>
      <w:r w:rsidRPr="009A77A5">
        <w:rPr>
          <w:rFonts w:ascii="Simsun" w:eastAsia="宋体" w:hAnsi="Simsun" w:cs="Arial"/>
          <w:color w:val="000000"/>
          <w:kern w:val="0"/>
          <w:szCs w:val="21"/>
        </w:rPr>
        <w:lastRenderedPageBreak/>
        <w:t>众组织。</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非公有制经济组织中党的基层组织，贯彻党的方针政策，引导和监督企业遵守国家的法律法规，领导工会、共青团等群众组织，团结凝聚职工群众，维护各方的合法权益，促进企业健康发展。</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实行行政领导人负责制的事业单位中党的基层组织，发挥政治核心作用。实行党委领导下的行政领导人负责制的事业单位中党的基层组织，对重大问题进行讨论和作出决定，同时保证行政领导人充分行使自己的职权。</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各级党和国家机关中党的基层组织，协助行政负责人完成任务，改进工作，对包括行政负责人在内的每个党员进行监督，不领导本单位的业务工作。</w:t>
      </w:r>
    </w:p>
    <w:p w:rsidR="009A77A5" w:rsidRPr="009A77A5" w:rsidRDefault="009A77A5" w:rsidP="009A77A5">
      <w:pPr>
        <w:widowControl/>
        <w:shd w:val="clear" w:color="auto" w:fill="FFFFFF"/>
        <w:wordWrap w:val="0"/>
        <w:spacing w:before="100" w:beforeAutospacing="1" w:after="100" w:afterAutospacing="1" w:line="360" w:lineRule="atLeast"/>
        <w:jc w:val="center"/>
        <w:rPr>
          <w:rFonts w:ascii="Simsun" w:eastAsia="宋体" w:hAnsi="Simsun" w:cs="Arial" w:hint="eastAsia"/>
          <w:color w:val="000000"/>
          <w:kern w:val="0"/>
          <w:szCs w:val="21"/>
        </w:rPr>
      </w:pPr>
      <w:r w:rsidRPr="009A77A5">
        <w:rPr>
          <w:rFonts w:ascii="Simsun" w:eastAsia="宋体" w:hAnsi="Simsun" w:cs="Arial"/>
          <w:color w:val="000000"/>
          <w:kern w:val="0"/>
          <w:szCs w:val="21"/>
        </w:rPr>
        <w:t>第六章</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党的干部</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第三十三条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党的干部是党的事业的骨干，是人民的公仆。党按照德才兼备的原则选拔干部，坚持任人唯贤，反对任人唯亲，努力实现干部队伍的革命化、年轻化、知识化、专业化。</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党重视教育、培训、选拔和考核干部，特别是培养、选拔优秀年轻干部。积极推进干部制度改革。</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党重视培养、选拔女干部和少数民族干部。</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第三十四条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党的各级领导干部必须模范地履行本章程第三条所规定的党员的各项义务，并且必须具备以下的基本条件：</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（一）具有履行职责所需要的马克思列宁主义、毛泽东思想、邓小平理论的水平，认真实践</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三个代表</w:t>
      </w:r>
      <w:r w:rsidRPr="009A77A5">
        <w:rPr>
          <w:rFonts w:ascii="Simsun" w:eastAsia="宋体" w:hAnsi="Simsun" w:cs="Arial"/>
          <w:color w:val="000000"/>
          <w:kern w:val="0"/>
          <w:szCs w:val="21"/>
        </w:rPr>
        <w:t xml:space="preserve"> ” </w:t>
      </w:r>
      <w:r w:rsidRPr="009A77A5">
        <w:rPr>
          <w:rFonts w:ascii="Simsun" w:eastAsia="宋体" w:hAnsi="Simsun" w:cs="Arial"/>
          <w:color w:val="000000"/>
          <w:kern w:val="0"/>
          <w:szCs w:val="21"/>
        </w:rPr>
        <w:t>重要思想，努力用马克思主义的立场、观点、方法分析和解决实际问题，坚持讲学习、讲政治、讲正气，经得起各种风浪的考验。</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（二）具有共产主义远大理想和中国特色社会主义坚定信念，坚决执行党的基本路线和各项方针、政策，立志改革开放，献身现代化事业，在社会主义建设中艰苦创业，做出实绩。</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（三）坚持解放思想，实事求是，与时俱进，开拓创新，认真调查研究，能够把党的方针、政策同本地区、本部门的实际相结合，卓有成效地开展工作，讲实话，办实事，求实效，反对形式主义。</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（四）有强烈的革命事业心和政治责任感，有实践经验，有胜任领导工作的组织能力、文化水平和专业知识。</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五）正确行使人民赋予的权力，依法办事，清正廉洁，勤政为民，以身作则，艰苦朴素，密切联系群众，坚持党的群众路线，自觉地接受党和群众的批评和监督，做到自重、自省、自警、自励，反对官僚主义，反对任何滥用职权、谋求私利的不正之风。</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lastRenderedPageBreak/>
        <w:t>（六）坚持和维护党的民主集中制，有民主作风，有全局观念，善于团结同志，包括团结同自己有不同意见的同志一道工作。</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第三十五条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党员干部要善于同非党干部合作共事，尊重他们，虚心学习他们的长处。</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党的各级组织要善于发现和推荐有真才实学的非党干部担任领导工作，保证他们有职有权，充分发挥他们的作用。</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第三十六条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党的各级领导干部，无论是由民主选举产生的，或是由领导机关任命的，他们的职务都不是终身的，都可以变动或解除。</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年龄和健康状况不适宜于继续担任工作的干部，应当按照国家的规定退、离休。</w:t>
      </w:r>
    </w:p>
    <w:p w:rsidR="009A77A5" w:rsidRPr="009A77A5" w:rsidRDefault="009A77A5" w:rsidP="009A77A5">
      <w:pPr>
        <w:widowControl/>
        <w:shd w:val="clear" w:color="auto" w:fill="FFFFFF"/>
        <w:wordWrap w:val="0"/>
        <w:spacing w:before="100" w:beforeAutospacing="1" w:after="100" w:afterAutospacing="1" w:line="360" w:lineRule="atLeast"/>
        <w:jc w:val="center"/>
        <w:rPr>
          <w:rFonts w:ascii="Simsun" w:eastAsia="宋体" w:hAnsi="Simsun" w:cs="Arial" w:hint="eastAsia"/>
          <w:color w:val="000000"/>
          <w:kern w:val="0"/>
          <w:szCs w:val="21"/>
        </w:rPr>
      </w:pPr>
      <w:r w:rsidRPr="009A77A5">
        <w:rPr>
          <w:rFonts w:ascii="Simsun" w:eastAsia="宋体" w:hAnsi="Simsun" w:cs="Arial"/>
          <w:color w:val="000000"/>
          <w:kern w:val="0"/>
          <w:szCs w:val="21"/>
        </w:rPr>
        <w:t>第七章</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党的纪律</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第三十七条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党的纪律是党的各级组织和全体党员必须遵守的行为规则，是维护党的团结统一、完成党的任务的保证。党组织必须严格执行和维护党的纪律，共产党员必须自觉接受党的纪律的约束。</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第三十八条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党组织对违犯党的纪律的党员，应当本着惩前毖后、治病救人的精神，按照错误性质和情节轻重，给以批评教育直至纪律处分。</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严重触犯刑律的党员必须开除党籍。</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党内严格禁止用违反党章和国家法律的手段对待党员，严格禁止打击报复和诬告陷害。违反这些规定的组织或个人必须受到党的纪律和国家法律的追究。</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第三十九条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党的纪律处分有五种：警告、严重警告、撤销党内职务、留党察看、开除党籍。</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留党察看最长不超过两年。党员在留党察看期间没有表决权、选举权和被选举权。党员经过留党察看，确已改正错误的，应当恢复其党员的权利；坚持错误不改的，应当开除党籍。</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开除党籍是党内的最高处分。各级党组织在决定或批准开除党员党籍的时候，应当全面研究有关的材料和意见，采取十分慎重的态度。</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第四十条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对党的中央委员会和地方各级委员会的委员、候补委员，给以撤销党内职务、留党察看或开除党籍的处分，必须由本人所在的委员会全体会议三分之二以上的多数决定。在特殊情况下，</w:t>
      </w:r>
      <w:r w:rsidRPr="009A77A5">
        <w:rPr>
          <w:rFonts w:ascii="Simsun" w:eastAsia="宋体" w:hAnsi="Simsun" w:cs="Arial"/>
          <w:color w:val="000000"/>
          <w:kern w:val="0"/>
          <w:szCs w:val="21"/>
        </w:rPr>
        <w:lastRenderedPageBreak/>
        <w:t>可以先由中央政治局和地方各级委员会常务委员会作出处理决定，待召开委员会全体会议时予以追认。对地方各级委员会委员和候补委员的上述处分，必须经过上级党的委员会批准。</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严重触犯刑律的中央委员会委员、候补委员，由中央政治局决定开除其党籍；严重触犯刑律的地方各级委员会委员、候补委员，由同级委员会常务委员会决定开除其党籍。</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第四十一条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第四十二条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党组织如果在维护党的纪律方面失职，必须受到追究。</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对于严重违犯党的纪律、本身又不能纠正的党组织，上一级党的委员会在查明核实后，应根据情节严重的程度，作出进行改组或予以解散的决定，并报再上一级党的委员会审查批准，正式宣布执行。</w:t>
      </w:r>
    </w:p>
    <w:p w:rsidR="009A77A5" w:rsidRPr="009A77A5" w:rsidRDefault="009A77A5" w:rsidP="009A77A5">
      <w:pPr>
        <w:widowControl/>
        <w:shd w:val="clear" w:color="auto" w:fill="FFFFFF"/>
        <w:wordWrap w:val="0"/>
        <w:spacing w:before="100" w:beforeAutospacing="1" w:after="100" w:afterAutospacing="1" w:line="360" w:lineRule="atLeast"/>
        <w:jc w:val="center"/>
        <w:rPr>
          <w:rFonts w:ascii="Simsun" w:eastAsia="宋体" w:hAnsi="Simsun" w:cs="Arial" w:hint="eastAsia"/>
          <w:color w:val="000000"/>
          <w:kern w:val="0"/>
          <w:szCs w:val="21"/>
        </w:rPr>
      </w:pPr>
      <w:r w:rsidRPr="009A77A5">
        <w:rPr>
          <w:rFonts w:ascii="Simsun" w:eastAsia="宋体" w:hAnsi="Simsun" w:cs="Arial"/>
          <w:color w:val="000000"/>
          <w:kern w:val="0"/>
          <w:szCs w:val="21"/>
        </w:rPr>
        <w:t>第八章</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党的纪律检查机关</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第四十三条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党的中央纪律检查委员会在党的中央委员会领导下进行工作。党的地方各级纪律检查委员会和基层纪律检查委员会在同级党的委员会和上级纪律检查委员会双重领导下进行工作。</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党的各级纪律检查委员会每届任期和同级党的委员会相同。</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第四十四条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党的各级纪律检查委员会的主要任务是：维护党的章程和其他党内法规，检查党的路线、方针、政策和决议的执行情况，协助党的委员会加强党风建设和组织协调反腐败工作。</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各级纪律检查委员会要经常对党员进行遵守纪律的教育，作出关于维护党纪的决定；对党员领导干部行使权力进行监督；检查和处理党的组织和党员违反党的章程和其他党内法规的比</w:t>
      </w:r>
      <w:r w:rsidRPr="009A77A5">
        <w:rPr>
          <w:rFonts w:ascii="Simsun" w:eastAsia="宋体" w:hAnsi="Simsun" w:cs="Arial"/>
          <w:color w:val="000000"/>
          <w:kern w:val="0"/>
          <w:szCs w:val="21"/>
        </w:rPr>
        <w:lastRenderedPageBreak/>
        <w:t>较重要或复杂的案件，决定或取消对这些案件中的党员的处分；受理党员的控告和申诉；保障党员的权利。</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各级纪律检查委员会要把处理特别重要或复杂的案件中的问题和处理的结果，向同级党的委员会报告。党的地方各级纪律检查委员会和基层纪律检查委员会要同时向上级纪律检查委员会报告。</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各级纪律检查委员会发现同级党的委员会委员有违犯党的纪律的行为，可以先进行初步核实，如果需要立案检查的，应当报同级党的委员会批准，涉及常务委员的，经报告同级党的委员会后报上一级纪律检查委员会批准。</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第四十五条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9A77A5" w:rsidRPr="009A77A5" w:rsidRDefault="009A77A5" w:rsidP="009A77A5">
      <w:pPr>
        <w:widowControl/>
        <w:shd w:val="clear" w:color="auto" w:fill="FFFFFF"/>
        <w:wordWrap w:val="0"/>
        <w:spacing w:before="100" w:beforeAutospacing="1" w:after="100" w:afterAutospacing="1" w:line="360" w:lineRule="atLeast"/>
        <w:jc w:val="center"/>
        <w:rPr>
          <w:rFonts w:ascii="Simsun" w:eastAsia="宋体" w:hAnsi="Simsun" w:cs="Arial" w:hint="eastAsia"/>
          <w:color w:val="000000"/>
          <w:kern w:val="0"/>
          <w:szCs w:val="21"/>
        </w:rPr>
      </w:pPr>
      <w:r w:rsidRPr="009A77A5">
        <w:rPr>
          <w:rFonts w:ascii="Simsun" w:eastAsia="宋体" w:hAnsi="Simsun" w:cs="Arial"/>
          <w:color w:val="000000"/>
          <w:kern w:val="0"/>
          <w:szCs w:val="21"/>
        </w:rPr>
        <w:t>第九章</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组</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第四十六条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非党干部和群众，完成党和国家交给的任务；指导机关和直属单位党组织的工作。</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第四十七条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党组的成员，由批准成立党组的党组织决定。党组设书记，必要时还可以设副书记。</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党组必须服从批准它成立的党组织领导。</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第四十八条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对下属单位实行集中统一领导的国家工作部门可以建立党委，党委的产生办法、职权和工作任务，由中央另行规定。</w:t>
      </w:r>
    </w:p>
    <w:p w:rsidR="009A77A5" w:rsidRPr="009A77A5" w:rsidRDefault="009A77A5" w:rsidP="009A77A5">
      <w:pPr>
        <w:widowControl/>
        <w:shd w:val="clear" w:color="auto" w:fill="FFFFFF"/>
        <w:wordWrap w:val="0"/>
        <w:spacing w:before="100" w:beforeAutospacing="1" w:after="100" w:afterAutospacing="1" w:line="360" w:lineRule="atLeast"/>
        <w:jc w:val="center"/>
        <w:rPr>
          <w:rFonts w:ascii="Simsun" w:eastAsia="宋体" w:hAnsi="Simsun" w:cs="Arial" w:hint="eastAsia"/>
          <w:color w:val="000000"/>
          <w:kern w:val="0"/>
          <w:szCs w:val="21"/>
        </w:rPr>
      </w:pPr>
      <w:r w:rsidRPr="009A77A5">
        <w:rPr>
          <w:rFonts w:ascii="Simsun" w:eastAsia="宋体" w:hAnsi="Simsun" w:cs="Arial"/>
          <w:color w:val="000000"/>
          <w:kern w:val="0"/>
          <w:szCs w:val="21"/>
        </w:rPr>
        <w:t>第十章</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党和共产主义青年团的关系</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第四十九条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中国共产主义青年团是中国共产党领导的先进青年的群众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lastRenderedPageBreak/>
        <w:t>第五十条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团的县级和县级以下各级委员会书记，企业事业单位的团委员会书记，是党员的，可以列席同级党的委员会和常务委员会的会议。</w:t>
      </w:r>
    </w:p>
    <w:p w:rsidR="009A77A5" w:rsidRPr="009A77A5" w:rsidRDefault="009A77A5" w:rsidP="009A77A5">
      <w:pPr>
        <w:widowControl/>
        <w:shd w:val="clear" w:color="auto" w:fill="FFFFFF"/>
        <w:wordWrap w:val="0"/>
        <w:spacing w:before="100" w:beforeAutospacing="1" w:after="100" w:afterAutospacing="1" w:line="360" w:lineRule="atLeast"/>
        <w:jc w:val="center"/>
        <w:rPr>
          <w:rFonts w:ascii="Simsun" w:eastAsia="宋体" w:hAnsi="Simsun" w:cs="Arial" w:hint="eastAsia"/>
          <w:color w:val="000000"/>
          <w:kern w:val="0"/>
          <w:szCs w:val="21"/>
        </w:rPr>
      </w:pPr>
      <w:r w:rsidRPr="009A77A5">
        <w:rPr>
          <w:rFonts w:ascii="Simsun" w:eastAsia="宋体" w:hAnsi="Simsun" w:cs="Arial"/>
          <w:color w:val="000000"/>
          <w:kern w:val="0"/>
          <w:szCs w:val="21"/>
        </w:rPr>
        <w:t>第十一章</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党徽党旗</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第五十一条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中国共产党党徽为镰刀和锤头组成的图案。</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第五十二条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中国共产党党旗为旗面缀有金黄色党徽图案的红旗。</w:t>
      </w:r>
    </w:p>
    <w:p w:rsidR="009A77A5" w:rsidRPr="009A77A5" w:rsidRDefault="009A77A5" w:rsidP="009A77A5">
      <w:pPr>
        <w:widowControl/>
        <w:shd w:val="clear" w:color="auto" w:fill="FFFFFF"/>
        <w:wordWrap w:val="0"/>
        <w:spacing w:before="100" w:beforeAutospacing="1" w:after="100" w:afterAutospacing="1" w:line="360" w:lineRule="atLeast"/>
        <w:jc w:val="left"/>
        <w:rPr>
          <w:rFonts w:ascii="Simsun" w:eastAsia="宋体" w:hAnsi="Simsun" w:cs="Arial" w:hint="eastAsia"/>
          <w:color w:val="000000"/>
          <w:kern w:val="0"/>
          <w:szCs w:val="21"/>
        </w:rPr>
      </w:pPr>
      <w:r w:rsidRPr="009A77A5">
        <w:rPr>
          <w:rFonts w:ascii="Simsun" w:eastAsia="宋体" w:hAnsi="Simsun" w:cs="Arial"/>
          <w:color w:val="000000"/>
          <w:kern w:val="0"/>
          <w:szCs w:val="21"/>
        </w:rPr>
        <w:t>第五十三条</w:t>
      </w:r>
      <w:r w:rsidRPr="009A77A5">
        <w:rPr>
          <w:rFonts w:ascii="Simsun" w:eastAsia="宋体" w:hAnsi="Simsun" w:cs="Arial"/>
          <w:color w:val="000000"/>
          <w:kern w:val="0"/>
          <w:szCs w:val="21"/>
        </w:rPr>
        <w:t xml:space="preserve"> </w:t>
      </w:r>
      <w:r w:rsidRPr="009A77A5">
        <w:rPr>
          <w:rFonts w:ascii="Simsun" w:eastAsia="宋体" w:hAnsi="Simsun" w:cs="Arial"/>
          <w:color w:val="000000"/>
          <w:kern w:val="0"/>
          <w:szCs w:val="21"/>
        </w:rPr>
        <w:t>中国共产党的党徽党旗是中国共产党的象征和标志。党的各级组织和每一个党员都要维护党徽党旗的尊严。要按照规定制作和使用党徽党旗。</w:t>
      </w:r>
    </w:p>
    <w:p w:rsidR="0035747A" w:rsidRPr="009A77A5" w:rsidRDefault="0035747A"/>
    <w:sectPr w:rsidR="0035747A" w:rsidRPr="009A77A5" w:rsidSect="009B12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436" w:rsidRDefault="00201436" w:rsidP="009A77A5">
      <w:r>
        <w:separator/>
      </w:r>
    </w:p>
  </w:endnote>
  <w:endnote w:type="continuationSeparator" w:id="1">
    <w:p w:rsidR="00201436" w:rsidRDefault="00201436" w:rsidP="009A77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436" w:rsidRDefault="00201436" w:rsidP="009A77A5">
      <w:r>
        <w:separator/>
      </w:r>
    </w:p>
  </w:footnote>
  <w:footnote w:type="continuationSeparator" w:id="1">
    <w:p w:rsidR="00201436" w:rsidRDefault="00201436" w:rsidP="009A77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77A5"/>
    <w:rsid w:val="00201436"/>
    <w:rsid w:val="0035747A"/>
    <w:rsid w:val="009A77A5"/>
    <w:rsid w:val="009B1230"/>
    <w:rsid w:val="00C658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230"/>
    <w:pPr>
      <w:widowControl w:val="0"/>
      <w:jc w:val="both"/>
    </w:pPr>
  </w:style>
  <w:style w:type="paragraph" w:styleId="2">
    <w:name w:val="heading 2"/>
    <w:basedOn w:val="a"/>
    <w:link w:val="2Char"/>
    <w:uiPriority w:val="9"/>
    <w:qFormat/>
    <w:rsid w:val="009A77A5"/>
    <w:pPr>
      <w:widowControl/>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77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77A5"/>
    <w:rPr>
      <w:sz w:val="18"/>
      <w:szCs w:val="18"/>
    </w:rPr>
  </w:style>
  <w:style w:type="paragraph" w:styleId="a4">
    <w:name w:val="footer"/>
    <w:basedOn w:val="a"/>
    <w:link w:val="Char0"/>
    <w:uiPriority w:val="99"/>
    <w:semiHidden/>
    <w:unhideWhenUsed/>
    <w:rsid w:val="009A77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77A5"/>
    <w:rPr>
      <w:sz w:val="18"/>
      <w:szCs w:val="18"/>
    </w:rPr>
  </w:style>
  <w:style w:type="character" w:customStyle="1" w:styleId="2Char">
    <w:name w:val="标题 2 Char"/>
    <w:basedOn w:val="a0"/>
    <w:link w:val="2"/>
    <w:uiPriority w:val="9"/>
    <w:rsid w:val="009A77A5"/>
    <w:rPr>
      <w:rFonts w:ascii="宋体" w:eastAsia="宋体" w:hAnsi="宋体" w:cs="宋体"/>
      <w:b/>
      <w:bCs/>
      <w:kern w:val="0"/>
      <w:sz w:val="36"/>
      <w:szCs w:val="36"/>
    </w:rPr>
  </w:style>
  <w:style w:type="character" w:styleId="a5">
    <w:name w:val="Strong"/>
    <w:basedOn w:val="a0"/>
    <w:uiPriority w:val="22"/>
    <w:qFormat/>
    <w:rsid w:val="009A77A5"/>
    <w:rPr>
      <w:b/>
      <w:bCs/>
    </w:rPr>
  </w:style>
  <w:style w:type="paragraph" w:customStyle="1" w:styleId="style22">
    <w:name w:val="style22"/>
    <w:basedOn w:val="a"/>
    <w:rsid w:val="009A77A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42185421">
      <w:bodyDiv w:val="1"/>
      <w:marLeft w:val="0"/>
      <w:marRight w:val="0"/>
      <w:marTop w:val="0"/>
      <w:marBottom w:val="0"/>
      <w:divBdr>
        <w:top w:val="none" w:sz="0" w:space="0" w:color="auto"/>
        <w:left w:val="none" w:sz="0" w:space="0" w:color="auto"/>
        <w:bottom w:val="none" w:sz="0" w:space="0" w:color="auto"/>
        <w:right w:val="none" w:sz="0" w:space="0" w:color="auto"/>
      </w:divBdr>
      <w:divsChild>
        <w:div w:id="92283869">
          <w:marLeft w:val="75"/>
          <w:marRight w:val="0"/>
          <w:marTop w:val="0"/>
          <w:marBottom w:val="75"/>
          <w:divBdr>
            <w:top w:val="none" w:sz="0" w:space="0" w:color="auto"/>
            <w:left w:val="none" w:sz="0" w:space="0" w:color="auto"/>
            <w:bottom w:val="none" w:sz="0" w:space="0" w:color="auto"/>
            <w:right w:val="none" w:sz="0" w:space="0" w:color="auto"/>
          </w:divBdr>
          <w:divsChild>
            <w:div w:id="13773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2361</Words>
  <Characters>13459</Characters>
  <Application>Microsoft Office Word</Application>
  <DocSecurity>0</DocSecurity>
  <Lines>112</Lines>
  <Paragraphs>31</Paragraphs>
  <ScaleCrop>false</ScaleCrop>
  <Company/>
  <LinksUpToDate>false</LinksUpToDate>
  <CharactersWithSpaces>15789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5</cp:revision>
  <dcterms:created xsi:type="dcterms:W3CDTF">2011-01-02T00:00:00Z</dcterms:created>
  <dcterms:modified xsi:type="dcterms:W3CDTF">2011-01-02T00:01:00Z</dcterms:modified>
</cp:coreProperties>
</file>